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3CA" w:rsidRPr="00D4486E" w:rsidRDefault="001613CA" w:rsidP="001613CA">
      <w:pPr>
        <w:jc w:val="center"/>
        <w:rPr>
          <w:b/>
          <w:sz w:val="24"/>
          <w:szCs w:val="24"/>
        </w:rPr>
      </w:pPr>
      <w:r w:rsidRPr="00D4486E">
        <w:rPr>
          <w:b/>
          <w:sz w:val="24"/>
          <w:szCs w:val="24"/>
        </w:rPr>
        <w:t>ПОЯСНИТЕЛЬНАЯ ЗАПИСКА</w:t>
      </w:r>
    </w:p>
    <w:p w:rsidR="001613CA" w:rsidRDefault="001613CA" w:rsidP="001613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</w:t>
      </w:r>
      <w:r w:rsidRPr="00D4486E">
        <w:rPr>
          <w:b/>
          <w:sz w:val="24"/>
          <w:szCs w:val="24"/>
        </w:rPr>
        <w:t xml:space="preserve"> проекту решения Думы </w:t>
      </w:r>
      <w:proofErr w:type="spellStart"/>
      <w:r w:rsidRPr="00D4486E">
        <w:rPr>
          <w:b/>
          <w:sz w:val="24"/>
          <w:szCs w:val="24"/>
        </w:rPr>
        <w:t>Нижнеилимского</w:t>
      </w:r>
      <w:proofErr w:type="spellEnd"/>
      <w:r w:rsidRPr="00D4486E">
        <w:rPr>
          <w:b/>
          <w:sz w:val="24"/>
          <w:szCs w:val="24"/>
        </w:rPr>
        <w:t xml:space="preserve"> муниципального </w:t>
      </w:r>
      <w:r>
        <w:rPr>
          <w:b/>
          <w:sz w:val="24"/>
          <w:szCs w:val="24"/>
        </w:rPr>
        <w:t>округа</w:t>
      </w:r>
      <w:r w:rsidRPr="00D4486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</w:p>
    <w:p w:rsidR="001613CA" w:rsidRDefault="001613CA" w:rsidP="001613CA">
      <w:pPr>
        <w:jc w:val="center"/>
        <w:rPr>
          <w:b/>
          <w:sz w:val="24"/>
          <w:szCs w:val="24"/>
        </w:rPr>
      </w:pPr>
      <w:r w:rsidRPr="00D4486E">
        <w:rPr>
          <w:b/>
          <w:sz w:val="24"/>
          <w:szCs w:val="24"/>
        </w:rPr>
        <w:t xml:space="preserve">«Об утверждении Порядка рассмотрения Думой </w:t>
      </w:r>
      <w:proofErr w:type="spellStart"/>
      <w:r w:rsidRPr="00D4486E">
        <w:rPr>
          <w:b/>
          <w:sz w:val="24"/>
          <w:szCs w:val="24"/>
        </w:rPr>
        <w:t>Нижнеилимского</w:t>
      </w:r>
      <w:proofErr w:type="spellEnd"/>
      <w:r w:rsidRPr="00D4486E">
        <w:rPr>
          <w:b/>
          <w:sz w:val="24"/>
          <w:szCs w:val="24"/>
        </w:rPr>
        <w:t xml:space="preserve"> муниципального </w:t>
      </w:r>
      <w:r>
        <w:rPr>
          <w:b/>
          <w:sz w:val="24"/>
          <w:szCs w:val="24"/>
        </w:rPr>
        <w:t>округа</w:t>
      </w:r>
      <w:r w:rsidRPr="00D4486E">
        <w:rPr>
          <w:b/>
          <w:sz w:val="24"/>
          <w:szCs w:val="24"/>
        </w:rPr>
        <w:t xml:space="preserve"> проектов муниципальных программ </w:t>
      </w:r>
      <w:r>
        <w:rPr>
          <w:b/>
          <w:sz w:val="24"/>
          <w:szCs w:val="24"/>
        </w:rPr>
        <w:t xml:space="preserve">Администрации </w:t>
      </w:r>
      <w:proofErr w:type="spellStart"/>
      <w:r w:rsidRPr="00D4486E">
        <w:rPr>
          <w:b/>
          <w:sz w:val="24"/>
          <w:szCs w:val="24"/>
        </w:rPr>
        <w:t>Нижнеилимского</w:t>
      </w:r>
      <w:proofErr w:type="spellEnd"/>
      <w:r w:rsidRPr="00D4486E">
        <w:rPr>
          <w:b/>
          <w:sz w:val="24"/>
          <w:szCs w:val="24"/>
        </w:rPr>
        <w:t xml:space="preserve"> муниципального </w:t>
      </w:r>
      <w:r>
        <w:rPr>
          <w:b/>
          <w:sz w:val="24"/>
          <w:szCs w:val="24"/>
        </w:rPr>
        <w:t>округа</w:t>
      </w:r>
      <w:r w:rsidRPr="00D4486E">
        <w:rPr>
          <w:b/>
          <w:sz w:val="24"/>
          <w:szCs w:val="24"/>
        </w:rPr>
        <w:t xml:space="preserve"> и предложений о внесении изменений в муниципальные программы </w:t>
      </w:r>
      <w:r>
        <w:rPr>
          <w:b/>
          <w:sz w:val="24"/>
          <w:szCs w:val="24"/>
        </w:rPr>
        <w:t xml:space="preserve">Администрации </w:t>
      </w:r>
      <w:proofErr w:type="spellStart"/>
      <w:r w:rsidRPr="00D4486E">
        <w:rPr>
          <w:b/>
          <w:sz w:val="24"/>
          <w:szCs w:val="24"/>
        </w:rPr>
        <w:t>Нижнеилимского</w:t>
      </w:r>
      <w:proofErr w:type="spellEnd"/>
      <w:r w:rsidRPr="00D4486E">
        <w:rPr>
          <w:b/>
          <w:sz w:val="24"/>
          <w:szCs w:val="24"/>
        </w:rPr>
        <w:t xml:space="preserve"> муниципального </w:t>
      </w:r>
      <w:r>
        <w:rPr>
          <w:b/>
          <w:sz w:val="24"/>
          <w:szCs w:val="24"/>
        </w:rPr>
        <w:t>округа»</w:t>
      </w:r>
    </w:p>
    <w:p w:rsidR="001613CA" w:rsidRDefault="001613CA" w:rsidP="001613CA">
      <w:pPr>
        <w:jc w:val="center"/>
        <w:rPr>
          <w:b/>
          <w:sz w:val="24"/>
          <w:szCs w:val="24"/>
        </w:rPr>
      </w:pPr>
    </w:p>
    <w:p w:rsidR="001613CA" w:rsidRDefault="001613CA" w:rsidP="001613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Законодательство, в частности ст.179 БК РФ, предоставляет право представительным органам муниципальных образований рассматривать проекты муниципальных программ, а также предложения по внесению изменений в утвержденные муниципальные программы. Порядок рассмотрения представительным органом муниципальных программ, предложений по внесению изменений в муниципальные программы устанавливается представительным органом.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Подготовленный проект решени</w:t>
      </w:r>
      <w:r w:rsidR="00A21FAB">
        <w:rPr>
          <w:sz w:val="24"/>
          <w:szCs w:val="24"/>
        </w:rPr>
        <w:t>я</w:t>
      </w:r>
      <w:bookmarkStart w:id="0" w:name="_GoBack"/>
      <w:bookmarkEnd w:id="0"/>
      <w:r>
        <w:rPr>
          <w:sz w:val="24"/>
          <w:szCs w:val="24"/>
        </w:rPr>
        <w:t xml:space="preserve"> устанавливает процедуру рассмотрения Думой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округа проектов муниципальных программ Администрации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округа и предложений о внесении изменений в муниципальные программы Администрации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округа.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Проект Порядка предусматривает, что проекты муниципальных программ, проекты изменений в муниципальные программы перед их утверждением представляются в Думу округа, КСП округа.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КСП округа подготавливает заключение на соответствующий проект и направляет его в Думу.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Соответствующая по направлению деятельности постоянная депутатская комиссия Думы рассматривает на своем заседании проект муниципальной программы, проект изменений в муниципальную программу, заслушивает заключение КСП. По результатам рассмотрения готовит свое заключение, предложения и рекомендации для Администрации, которые направляются в Администрацию для их рассмотрения и учета перед утверждением муниципальной программы, внесением изменений в муниципальную программу.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После утверждения муниципальной программы, внесения изменений в муниципальную программу Администрация информирует Думу о результатах рассмотрения предложений и рекомендаций и одновременно направляет в Думу утвержденную программу, внесенные изменения в программу.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Нерассмотрение</w:t>
      </w:r>
      <w:proofErr w:type="spellEnd"/>
      <w:r>
        <w:rPr>
          <w:sz w:val="24"/>
          <w:szCs w:val="24"/>
        </w:rPr>
        <w:t xml:space="preserve"> постоянной депутатской комиссией проекта муниципальной программы, проекта изменений в муниципальную программу не является основанием для </w:t>
      </w:r>
      <w:proofErr w:type="spellStart"/>
      <w:r>
        <w:rPr>
          <w:sz w:val="24"/>
          <w:szCs w:val="24"/>
        </w:rPr>
        <w:t>неутверждения</w:t>
      </w:r>
      <w:proofErr w:type="spellEnd"/>
      <w:r>
        <w:rPr>
          <w:sz w:val="24"/>
          <w:szCs w:val="24"/>
        </w:rPr>
        <w:t xml:space="preserve"> их администрацией.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</w:p>
    <w:p w:rsidR="001613CA" w:rsidRDefault="001613CA" w:rsidP="001613CA">
      <w:pPr>
        <w:ind w:firstLine="708"/>
        <w:jc w:val="both"/>
        <w:rPr>
          <w:sz w:val="24"/>
          <w:szCs w:val="24"/>
        </w:rPr>
      </w:pPr>
    </w:p>
    <w:p w:rsidR="001613CA" w:rsidRDefault="001613CA" w:rsidP="001613CA">
      <w:pPr>
        <w:ind w:firstLine="708"/>
        <w:jc w:val="both"/>
        <w:rPr>
          <w:sz w:val="24"/>
          <w:szCs w:val="24"/>
        </w:rPr>
      </w:pPr>
    </w:p>
    <w:p w:rsidR="001613CA" w:rsidRDefault="001613CA" w:rsidP="001613CA">
      <w:pPr>
        <w:jc w:val="both"/>
        <w:rPr>
          <w:sz w:val="24"/>
          <w:szCs w:val="24"/>
        </w:rPr>
      </w:pPr>
      <w:r>
        <w:rPr>
          <w:sz w:val="24"/>
          <w:szCs w:val="24"/>
        </w:rPr>
        <w:t>Консультант аппарата Думы</w:t>
      </w:r>
    </w:p>
    <w:p w:rsidR="001613CA" w:rsidRDefault="001613CA" w:rsidP="001613CA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округа                                                       И. К. Демьянова</w:t>
      </w:r>
    </w:p>
    <w:p w:rsidR="001613CA" w:rsidRDefault="001613CA" w:rsidP="001613CA">
      <w:pPr>
        <w:ind w:firstLine="708"/>
        <w:jc w:val="both"/>
        <w:rPr>
          <w:sz w:val="24"/>
          <w:szCs w:val="24"/>
        </w:rPr>
      </w:pPr>
    </w:p>
    <w:p w:rsidR="00560D1C" w:rsidRDefault="00560D1C"/>
    <w:sectPr w:rsidR="00560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3CA"/>
    <w:rsid w:val="001613CA"/>
    <w:rsid w:val="00370688"/>
    <w:rsid w:val="00560D1C"/>
    <w:rsid w:val="00A2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A41A"/>
  <w15:chartTrackingRefBased/>
  <w15:docId w15:val="{172DA76E-9F1D-4B1E-BB42-BE56DEAB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13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cp:lastPrinted>2026-03-16T02:41:00Z</cp:lastPrinted>
  <dcterms:created xsi:type="dcterms:W3CDTF">2026-03-16T01:00:00Z</dcterms:created>
  <dcterms:modified xsi:type="dcterms:W3CDTF">2026-03-16T02:42:00Z</dcterms:modified>
</cp:coreProperties>
</file>